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90" w:rsidRDefault="00C05590" w:rsidP="00C05590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四川省</w:t>
      </w:r>
      <w:r w:rsidR="00E71A0D">
        <w:rPr>
          <w:rFonts w:ascii="方正小标宋简体" w:eastAsia="方正小标宋简体" w:hint="eastAsia"/>
          <w:sz w:val="36"/>
          <w:szCs w:val="36"/>
        </w:rPr>
        <w:t>2022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年度职业技能鉴定全省统考期间</w:t>
      </w:r>
    </w:p>
    <w:p w:rsidR="00C05590" w:rsidRDefault="00C05590" w:rsidP="00C05590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新冠肺炎疫情防控告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知暨承诺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书</w:t>
      </w:r>
    </w:p>
    <w:p w:rsidR="00C05590" w:rsidRDefault="00C05590" w:rsidP="00C05590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05590" w:rsidRPr="00C05590" w:rsidRDefault="00C05590" w:rsidP="00C05590">
      <w:pPr>
        <w:spacing w:line="32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z w:val="24"/>
          <w:szCs w:val="24"/>
        </w:rPr>
        <w:t>一、考生于考前20日应阅读并签署《四川省2021年度职业技能鉴定全省统考期间新冠肺炎疫情防控告知暨承诺书》（</w:t>
      </w:r>
      <w:r w:rsidRPr="00C05590">
        <w:rPr>
          <w:rFonts w:ascii="仿宋_GB2312" w:eastAsia="仿宋_GB2312" w:hint="eastAsia"/>
          <w:sz w:val="24"/>
          <w:szCs w:val="24"/>
        </w:rPr>
        <w:t>由报名单位随准考证一并打印发放给考生</w:t>
      </w:r>
      <w:r w:rsidRPr="00C05590">
        <w:rPr>
          <w:rFonts w:ascii="仿宋_GB2312" w:eastAsia="仿宋_GB2312" w:hint="eastAsia"/>
          <w:color w:val="000000"/>
          <w:sz w:val="24"/>
          <w:szCs w:val="24"/>
        </w:rPr>
        <w:t>），承诺已知悉告知事项和防疫要求，自愿承担因不实承诺应承担的相关责任，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:rsidR="00C05590" w:rsidRPr="00C05590" w:rsidRDefault="00C05590" w:rsidP="00C05590">
      <w:pPr>
        <w:spacing w:line="32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z w:val="24"/>
          <w:szCs w:val="24"/>
        </w:rPr>
        <w:t xml:space="preserve">二、请广大考生于考前通过“四川天府健康通”申领本人防疫健康码和通信大数据行程卡，并持续关注健康码状态。  </w:t>
      </w:r>
    </w:p>
    <w:p w:rsidR="00C05590" w:rsidRPr="00C05590" w:rsidRDefault="00C05590" w:rsidP="00C05590">
      <w:pPr>
        <w:autoSpaceDN w:val="0"/>
        <w:spacing w:line="320" w:lineRule="exact"/>
        <w:ind w:firstLineChars="200" w:firstLine="464"/>
        <w:rPr>
          <w:rFonts w:ascii="仿宋_GB2312" w:eastAsia="仿宋_GB2312"/>
          <w:color w:val="000000"/>
          <w:spacing w:val="-4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pacing w:val="-4"/>
          <w:sz w:val="24"/>
          <w:szCs w:val="24"/>
        </w:rPr>
        <w:t>三、请广大考生考前（特别是公众假日期间）提高防护意识、坚持做好个人防控措施和健康管理，自觉遵守省内各地防疫要求，考前14天尽量避免前往或途经疫情中、高风险地区出差、旅游，避免到人员密集区，减少参与聚集性活动，减少人员接触，公共场所和密闭场所佩戴口罩，保持公共场所“一米线”社交距离，不接触发热、有咳嗽症状等呼吸道症状病例。</w:t>
      </w:r>
    </w:p>
    <w:p w:rsidR="00C05590" w:rsidRPr="00C05590" w:rsidRDefault="00C05590" w:rsidP="00C05590">
      <w:pPr>
        <w:autoSpaceDN w:val="0"/>
        <w:spacing w:line="320" w:lineRule="exact"/>
        <w:ind w:firstLineChars="200" w:firstLine="480"/>
        <w:rPr>
          <w:rFonts w:ascii="仿宋_GB2312" w:eastAsia="仿宋_GB2312"/>
          <w:color w:val="000000"/>
          <w:spacing w:val="-4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z w:val="24"/>
          <w:szCs w:val="24"/>
        </w:rPr>
        <w:t>四、所有考生须提供本人本次考试第一科考前48小时内核酸检测阴性报告和14天内行程监测情况，健康码为绿色、体温正常、且无咳嗽等呼吸道异常症状者可参加考试。检测报告以天府健康通内“核酸与抗体检测结果查询”或检测机构出具的正式检测报告为准。</w:t>
      </w:r>
    </w:p>
    <w:p w:rsidR="00C05590" w:rsidRPr="00C05590" w:rsidRDefault="00C05590" w:rsidP="00C05590">
      <w:pPr>
        <w:autoSpaceDN w:val="0"/>
        <w:spacing w:line="320" w:lineRule="exact"/>
        <w:ind w:firstLineChars="200" w:firstLine="480"/>
        <w:rPr>
          <w:rFonts w:ascii="仿宋_GB2312" w:eastAsia="仿宋_GB2312"/>
          <w:color w:val="000000"/>
          <w:spacing w:val="-4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z w:val="24"/>
          <w:szCs w:val="24"/>
        </w:rPr>
        <w:t>五、如有以下情况考生，不得参加考试：</w:t>
      </w:r>
    </w:p>
    <w:p w:rsidR="00C05590" w:rsidRPr="00C05590" w:rsidRDefault="00C05590" w:rsidP="00C05590">
      <w:pPr>
        <w:autoSpaceDN w:val="0"/>
        <w:spacing w:line="320" w:lineRule="exact"/>
        <w:ind w:firstLineChars="200" w:firstLine="480"/>
        <w:rPr>
          <w:rFonts w:ascii="仿宋_GB2312" w:eastAsia="仿宋_GB2312"/>
          <w:color w:val="000000"/>
          <w:spacing w:val="-4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z w:val="24"/>
          <w:szCs w:val="24"/>
        </w:rPr>
        <w:t>（一）在考前14天内有境内中、高风险地区，考前21天有国外境外旅居史，或天府健康码为“红、黄”码的人员。</w:t>
      </w:r>
    </w:p>
    <w:p w:rsidR="00C05590" w:rsidRPr="00C05590" w:rsidRDefault="00C05590" w:rsidP="00C05590">
      <w:pPr>
        <w:autoSpaceDN w:val="0"/>
        <w:spacing w:line="32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z w:val="24"/>
          <w:szCs w:val="24"/>
        </w:rPr>
        <w:t>（二）因有相关旅居史、密切接触史、疑似病例、复检阳性人员、无症状感染者等流行病学</w:t>
      </w:r>
      <w:proofErr w:type="gramStart"/>
      <w:r w:rsidRPr="00C05590">
        <w:rPr>
          <w:rFonts w:ascii="仿宋_GB2312" w:eastAsia="仿宋_GB2312" w:hint="eastAsia"/>
          <w:color w:val="000000"/>
          <w:sz w:val="24"/>
          <w:szCs w:val="24"/>
        </w:rPr>
        <w:t>史处于</w:t>
      </w:r>
      <w:proofErr w:type="gramEnd"/>
      <w:r w:rsidRPr="00C05590">
        <w:rPr>
          <w:rFonts w:ascii="仿宋_GB2312" w:eastAsia="仿宋_GB2312" w:hint="eastAsia"/>
          <w:color w:val="000000"/>
          <w:sz w:val="24"/>
          <w:szCs w:val="24"/>
        </w:rPr>
        <w:t>被集中隔离或观察期的人员。</w:t>
      </w:r>
    </w:p>
    <w:p w:rsidR="00C05590" w:rsidRPr="00C05590" w:rsidRDefault="00C05590" w:rsidP="00C05590">
      <w:pPr>
        <w:autoSpaceDN w:val="0"/>
        <w:spacing w:line="32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z w:val="24"/>
          <w:szCs w:val="24"/>
        </w:rPr>
        <w:t>（三）仍处于新冠肺炎治疗期或出院观察期的确诊病例。</w:t>
      </w:r>
    </w:p>
    <w:p w:rsidR="00C05590" w:rsidRPr="00C05590" w:rsidRDefault="00C05590" w:rsidP="00C05590">
      <w:pPr>
        <w:autoSpaceDN w:val="0"/>
        <w:spacing w:line="32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z w:val="24"/>
          <w:szCs w:val="24"/>
        </w:rPr>
        <w:t>六、外省入（返）川考生，应及时关注考试所在地疫情防控要求，尽早做好相关准备。境外或中、高风险地区返川考生按我省最新疫情防控要求管理。</w:t>
      </w:r>
    </w:p>
    <w:p w:rsidR="00C05590" w:rsidRPr="00C05590" w:rsidRDefault="00C05590" w:rsidP="00C05590">
      <w:pPr>
        <w:autoSpaceDN w:val="0"/>
        <w:spacing w:line="32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z w:val="24"/>
          <w:szCs w:val="24"/>
        </w:rPr>
        <w:t>七、请考生赴考时注意个人防护，提前备好口罩（一次性使用医用口罩或医用外科口罩，严禁佩戴有呼吸阀的口罩）、手套、纸巾、速干手消毒剂等防护物资，除核验身份时按要求及时摘除口罩外，进出考场（点）、考试时应全程规范佩戴口罩。</w:t>
      </w:r>
    </w:p>
    <w:p w:rsidR="00C05590" w:rsidRPr="00C05590" w:rsidRDefault="00C05590" w:rsidP="00C05590">
      <w:pPr>
        <w:autoSpaceDN w:val="0"/>
        <w:spacing w:line="32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z w:val="24"/>
          <w:szCs w:val="24"/>
        </w:rPr>
        <w:t>八、考试前，考生应至少提前90分钟到达考场（点）。考生进入考场（点）前，应主动出示本人“四川天府健康通”防疫健康码“绿码”（随时更新）、“四川天府健康通”通中48小时内核酸检测报告、通信大数据行程卡，并按要求主动扫场所码，接受体温测量，经现场测量体温正常（</w:t>
      </w:r>
      <w:proofErr w:type="gramStart"/>
      <w:r w:rsidRPr="00C05590">
        <w:rPr>
          <w:rFonts w:ascii="仿宋_GB2312" w:eastAsia="仿宋_GB2312" w:hint="eastAsia"/>
          <w:color w:val="000000"/>
          <w:sz w:val="24"/>
          <w:szCs w:val="24"/>
        </w:rPr>
        <w:t>〈</w:t>
      </w:r>
      <w:proofErr w:type="gramEnd"/>
      <w:r w:rsidRPr="00C05590">
        <w:rPr>
          <w:rFonts w:ascii="仿宋_GB2312" w:eastAsia="仿宋_GB2312" w:hint="eastAsia"/>
          <w:color w:val="000000"/>
          <w:sz w:val="24"/>
          <w:szCs w:val="24"/>
        </w:rPr>
        <w:t>37.3℃）且无咳嗽等呼吸道异常症状者方可进入考点；体温异常、呼吸道异常症状者，应退出体温检测区，适当休息后再次测量体温，仍不合格的应退出考试。</w:t>
      </w:r>
    </w:p>
    <w:p w:rsidR="00C05590" w:rsidRPr="00C05590" w:rsidRDefault="00C05590" w:rsidP="00C05590">
      <w:pPr>
        <w:autoSpaceDN w:val="0"/>
        <w:spacing w:line="32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z w:val="24"/>
          <w:szCs w:val="24"/>
        </w:rPr>
        <w:t>九、考生在考试过程中被发现或主动报告身体不适，经复测复检确有发热、咳嗽等呼吸道异常症状，由医护人员进行个案预判，不具备继续完成考试条件的考生，按规定妥善处置。</w:t>
      </w:r>
    </w:p>
    <w:p w:rsidR="00C05590" w:rsidRPr="00C05590" w:rsidRDefault="00C05590" w:rsidP="00C05590">
      <w:pPr>
        <w:autoSpaceDN w:val="0"/>
        <w:spacing w:line="320" w:lineRule="exact"/>
        <w:ind w:firstLineChars="200" w:firstLine="456"/>
        <w:rPr>
          <w:rFonts w:ascii="仿宋_GB2312" w:eastAsia="仿宋_GB2312"/>
          <w:color w:val="000000"/>
          <w:spacing w:val="-6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pacing w:val="-6"/>
          <w:sz w:val="24"/>
          <w:szCs w:val="24"/>
        </w:rPr>
        <w:t>十、考试期间，考生要自觉维护考试秩序，与其他考生保持安全距离，服从现场工作人员安排。考试结束后按规定有序离场，不得在考场（点）附近逗留，确保考试结束后考生不聚集。</w:t>
      </w:r>
    </w:p>
    <w:p w:rsidR="00C05590" w:rsidRPr="00C05590" w:rsidRDefault="00C05590" w:rsidP="00C05590">
      <w:pPr>
        <w:autoSpaceDN w:val="0"/>
        <w:spacing w:line="320" w:lineRule="exact"/>
        <w:ind w:firstLineChars="200" w:firstLine="512"/>
        <w:rPr>
          <w:rFonts w:ascii="仿宋_GB2312" w:eastAsia="仿宋_GB2312"/>
          <w:color w:val="000000"/>
          <w:sz w:val="24"/>
          <w:szCs w:val="24"/>
        </w:rPr>
      </w:pPr>
      <w:r w:rsidRPr="00C05590">
        <w:rPr>
          <w:rFonts w:ascii="仿宋_GB2312" w:eastAsia="仿宋_GB2312" w:hAnsi="微软雅黑" w:hint="eastAsia"/>
          <w:color w:val="000000"/>
          <w:spacing w:val="8"/>
          <w:sz w:val="24"/>
          <w:szCs w:val="24"/>
          <w:shd w:val="clear" w:color="auto" w:fill="FFFFFF"/>
        </w:rPr>
        <w:t>十一、其他未尽事宜，依照属地化管理原则，按照考场（点）所在地卫生健康部门最新疫情防控要求执行。</w:t>
      </w:r>
    </w:p>
    <w:p w:rsidR="00C05590" w:rsidRPr="00C05590" w:rsidRDefault="00C05590" w:rsidP="00C05590">
      <w:pPr>
        <w:spacing w:line="320" w:lineRule="exact"/>
        <w:rPr>
          <w:rFonts w:ascii="仿宋_GB2312" w:eastAsia="仿宋_GB2312"/>
          <w:color w:val="000000"/>
          <w:sz w:val="24"/>
          <w:szCs w:val="24"/>
        </w:rPr>
      </w:pPr>
    </w:p>
    <w:p w:rsidR="00C05590" w:rsidRPr="00C05590" w:rsidRDefault="00C05590" w:rsidP="00C05590">
      <w:pPr>
        <w:spacing w:line="320" w:lineRule="exact"/>
        <w:rPr>
          <w:rFonts w:ascii="仿宋_GB2312" w:eastAsia="仿宋_GB2312"/>
          <w:color w:val="000000"/>
          <w:sz w:val="24"/>
          <w:szCs w:val="24"/>
        </w:rPr>
      </w:pPr>
    </w:p>
    <w:p w:rsidR="00C05590" w:rsidRPr="00C05590" w:rsidRDefault="00C05590" w:rsidP="00C05590">
      <w:pPr>
        <w:spacing w:line="320" w:lineRule="exact"/>
        <w:ind w:firstLineChars="1700" w:firstLine="4080"/>
        <w:rPr>
          <w:rFonts w:ascii="仿宋_GB2312" w:eastAsia="仿宋_GB2312"/>
          <w:color w:val="000000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z w:val="24"/>
          <w:szCs w:val="24"/>
        </w:rPr>
        <w:t>承诺人签名：</w:t>
      </w:r>
    </w:p>
    <w:p w:rsidR="00C05590" w:rsidRPr="00C05590" w:rsidRDefault="00C05590" w:rsidP="00C05590">
      <w:pPr>
        <w:spacing w:line="320" w:lineRule="exact"/>
        <w:rPr>
          <w:rFonts w:ascii="仿宋_GB2312" w:eastAsia="仿宋_GB2312"/>
          <w:color w:val="000000"/>
          <w:sz w:val="24"/>
          <w:szCs w:val="24"/>
        </w:rPr>
      </w:pPr>
    </w:p>
    <w:p w:rsidR="001F010C" w:rsidRPr="00C05590" w:rsidRDefault="00C05590" w:rsidP="00C05590">
      <w:pPr>
        <w:spacing w:line="320" w:lineRule="exact"/>
        <w:ind w:firstLineChars="2200" w:firstLine="5280"/>
        <w:rPr>
          <w:rFonts w:ascii="仿宋_GB2312" w:eastAsia="仿宋_GB2312"/>
          <w:color w:val="000000"/>
          <w:sz w:val="24"/>
          <w:szCs w:val="24"/>
        </w:rPr>
      </w:pPr>
      <w:r w:rsidRPr="00C05590">
        <w:rPr>
          <w:rFonts w:ascii="仿宋_GB2312" w:eastAsia="仿宋_GB2312" w:hint="eastAsia"/>
          <w:color w:val="000000"/>
          <w:sz w:val="24"/>
          <w:szCs w:val="24"/>
        </w:rPr>
        <w:t xml:space="preserve">年  </w:t>
      </w:r>
      <w:r>
        <w:rPr>
          <w:rFonts w:ascii="仿宋_GB2312" w:eastAsia="仿宋_GB2312" w:hint="eastAsia"/>
          <w:color w:val="000000"/>
          <w:sz w:val="24"/>
          <w:szCs w:val="24"/>
        </w:rPr>
        <w:t xml:space="preserve">  </w:t>
      </w:r>
      <w:r w:rsidRPr="00C05590">
        <w:rPr>
          <w:rFonts w:ascii="仿宋_GB2312" w:eastAsia="仿宋_GB2312" w:hint="eastAsia"/>
          <w:color w:val="000000"/>
          <w:sz w:val="24"/>
          <w:szCs w:val="24"/>
        </w:rPr>
        <w:t xml:space="preserve">月 </w:t>
      </w:r>
      <w:r>
        <w:rPr>
          <w:rFonts w:ascii="仿宋_GB2312" w:eastAsia="仿宋_GB2312" w:hint="eastAsia"/>
          <w:color w:val="000000"/>
          <w:sz w:val="24"/>
          <w:szCs w:val="24"/>
        </w:rPr>
        <w:t xml:space="preserve">  </w:t>
      </w:r>
      <w:r w:rsidRPr="00C05590">
        <w:rPr>
          <w:rFonts w:ascii="仿宋_GB2312" w:eastAsia="仿宋_GB2312" w:hint="eastAsia"/>
          <w:color w:val="000000"/>
          <w:sz w:val="24"/>
          <w:szCs w:val="24"/>
        </w:rPr>
        <w:t xml:space="preserve"> 日</w:t>
      </w:r>
    </w:p>
    <w:sectPr w:rsidR="001F010C" w:rsidRPr="00C05590" w:rsidSect="00C05590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720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DB" w:rsidRDefault="009811DB" w:rsidP="001F010C">
      <w:r>
        <w:separator/>
      </w:r>
    </w:p>
  </w:endnote>
  <w:endnote w:type="continuationSeparator" w:id="0">
    <w:p w:rsidR="009811DB" w:rsidRDefault="009811DB" w:rsidP="001F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25" w:rsidRDefault="00AA6764">
    <w:pPr>
      <w:pStyle w:val="a3"/>
    </w:pPr>
    <w:r>
      <w:rPr>
        <w:rFonts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174B61">
      <w:rPr>
        <w:rFonts w:ascii="宋体" w:hAnsi="宋体"/>
        <w:noProof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25" w:rsidRDefault="00AA6764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　　　　　　　　　　　　　　　　　　　　　　　　　　　　　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05590" w:rsidRPr="00C05590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DB" w:rsidRDefault="009811DB" w:rsidP="001F010C">
      <w:r>
        <w:separator/>
      </w:r>
    </w:p>
  </w:footnote>
  <w:footnote w:type="continuationSeparator" w:id="0">
    <w:p w:rsidR="009811DB" w:rsidRDefault="009811DB" w:rsidP="001F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9759B"/>
    <w:rsid w:val="000A7237"/>
    <w:rsid w:val="001F010C"/>
    <w:rsid w:val="00280411"/>
    <w:rsid w:val="0060188D"/>
    <w:rsid w:val="0079655E"/>
    <w:rsid w:val="007C273E"/>
    <w:rsid w:val="007D47D9"/>
    <w:rsid w:val="007D714D"/>
    <w:rsid w:val="00811B02"/>
    <w:rsid w:val="00944CBB"/>
    <w:rsid w:val="009811DB"/>
    <w:rsid w:val="009D366E"/>
    <w:rsid w:val="00AA6764"/>
    <w:rsid w:val="00AB5DBE"/>
    <w:rsid w:val="00C05590"/>
    <w:rsid w:val="00C63FFA"/>
    <w:rsid w:val="00D40BFB"/>
    <w:rsid w:val="00DB63A7"/>
    <w:rsid w:val="00DE103D"/>
    <w:rsid w:val="00E04A20"/>
    <w:rsid w:val="00E71A0D"/>
    <w:rsid w:val="00F32E85"/>
    <w:rsid w:val="04A9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590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F01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rsid w:val="00601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rsid w:val="0060188D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sid w:val="00C055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590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F01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rsid w:val="00601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rsid w:val="0060188D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sid w:val="00C055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D068E-9DA7-4C16-AC78-946A47A8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ykx</cp:lastModifiedBy>
  <cp:revision>10</cp:revision>
  <cp:lastPrinted>2021-09-14T03:13:00Z</cp:lastPrinted>
  <dcterms:created xsi:type="dcterms:W3CDTF">2021-09-14T03:12:00Z</dcterms:created>
  <dcterms:modified xsi:type="dcterms:W3CDTF">2022-04-11T05:38:00Z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